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2EAE0" w14:textId="580EE8DB" w:rsidR="000C2B1F" w:rsidRDefault="000C2B1F" w:rsidP="000C2B1F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E3BB75F" wp14:editId="758D715E">
            <wp:simplePos x="0" y="0"/>
            <wp:positionH relativeFrom="column">
              <wp:posOffset>-746760</wp:posOffset>
            </wp:positionH>
            <wp:positionV relativeFrom="paragraph">
              <wp:posOffset>1270</wp:posOffset>
            </wp:positionV>
            <wp:extent cx="1895475" cy="762000"/>
            <wp:effectExtent l="0" t="0" r="9525" b="0"/>
            <wp:wrapTight wrapText="bothSides">
              <wp:wrapPolygon edited="0">
                <wp:start x="3690" y="0"/>
                <wp:lineTo x="0" y="0"/>
                <wp:lineTo x="0" y="19440"/>
                <wp:lineTo x="2171" y="21060"/>
                <wp:lineTo x="4776" y="21060"/>
                <wp:lineTo x="18018" y="21060"/>
                <wp:lineTo x="21491" y="19980"/>
                <wp:lineTo x="21491" y="7560"/>
                <wp:lineTo x="13893" y="0"/>
                <wp:lineTo x="369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0084F03" wp14:editId="6268757D">
            <wp:simplePos x="0" y="0"/>
            <wp:positionH relativeFrom="column">
              <wp:posOffset>4381500</wp:posOffset>
            </wp:positionH>
            <wp:positionV relativeFrom="paragraph">
              <wp:posOffset>5080</wp:posOffset>
            </wp:positionV>
            <wp:extent cx="1859280" cy="688975"/>
            <wp:effectExtent l="0" t="0" r="7620" b="0"/>
            <wp:wrapTight wrapText="bothSides">
              <wp:wrapPolygon edited="0">
                <wp:start x="0" y="0"/>
                <wp:lineTo x="0" y="20903"/>
                <wp:lineTo x="21467" y="20903"/>
                <wp:lineTo x="21467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AE5F53" w14:textId="2D64AB95" w:rsidR="000C2B1F" w:rsidRDefault="000C2B1F" w:rsidP="000C2B1F">
      <w:pPr>
        <w:rPr>
          <w:b/>
          <w:bCs/>
          <w:sz w:val="32"/>
          <w:szCs w:val="32"/>
        </w:rPr>
      </w:pPr>
    </w:p>
    <w:p w14:paraId="75E6FD05" w14:textId="77777777" w:rsidR="000C2B1F" w:rsidRDefault="000C2B1F" w:rsidP="000C2B1F">
      <w:pPr>
        <w:jc w:val="center"/>
        <w:rPr>
          <w:b/>
          <w:bCs/>
          <w:sz w:val="32"/>
          <w:szCs w:val="32"/>
        </w:rPr>
      </w:pPr>
    </w:p>
    <w:p w14:paraId="05E9E928" w14:textId="6A86A577" w:rsidR="000C2B1F" w:rsidRPr="000C2B1F" w:rsidRDefault="000C2B1F" w:rsidP="000C2B1F">
      <w:pPr>
        <w:jc w:val="center"/>
        <w:rPr>
          <w:b/>
          <w:bCs/>
          <w:sz w:val="32"/>
          <w:szCs w:val="32"/>
        </w:rPr>
      </w:pPr>
      <w:r w:rsidRPr="000C2B1F">
        <w:rPr>
          <w:b/>
          <w:bCs/>
          <w:sz w:val="32"/>
          <w:szCs w:val="32"/>
        </w:rPr>
        <w:t>DIRECCIÓN DE SERVICIOS MUNICIPALES</w:t>
      </w:r>
    </w:p>
    <w:p w14:paraId="4A6F6378" w14:textId="77777777" w:rsidR="000C2B1F" w:rsidRDefault="000C2B1F" w:rsidP="000C2B1F">
      <w:pPr>
        <w:jc w:val="center"/>
      </w:pPr>
    </w:p>
    <w:p w14:paraId="4809860D" w14:textId="4C3641E6" w:rsidR="000C2B1F" w:rsidRPr="000C2B1F" w:rsidRDefault="000C2B1F" w:rsidP="000C2B1F">
      <w:pPr>
        <w:jc w:val="both"/>
        <w:rPr>
          <w:sz w:val="24"/>
          <w:szCs w:val="24"/>
        </w:rPr>
      </w:pPr>
      <w:r w:rsidRPr="000C2B1F">
        <w:rPr>
          <w:sz w:val="24"/>
          <w:szCs w:val="24"/>
        </w:rPr>
        <w:t>CONTROL CANINO</w:t>
      </w:r>
    </w:p>
    <w:p w14:paraId="4BA7FC04" w14:textId="77777777" w:rsidR="000C2B1F" w:rsidRPr="000C2B1F" w:rsidRDefault="000C2B1F" w:rsidP="000C2B1F">
      <w:pPr>
        <w:jc w:val="both"/>
        <w:rPr>
          <w:sz w:val="24"/>
          <w:szCs w:val="24"/>
        </w:rPr>
      </w:pPr>
    </w:p>
    <w:p w14:paraId="348E8856" w14:textId="77777777" w:rsidR="000C2B1F" w:rsidRPr="000C2B1F" w:rsidRDefault="000C2B1F" w:rsidP="000C2B1F">
      <w:pPr>
        <w:jc w:val="both"/>
        <w:rPr>
          <w:sz w:val="24"/>
          <w:szCs w:val="24"/>
        </w:rPr>
      </w:pPr>
      <w:r w:rsidRPr="000C2B1F">
        <w:rPr>
          <w:sz w:val="24"/>
          <w:szCs w:val="24"/>
        </w:rPr>
        <w:t xml:space="preserve">La creación de cada dependencia deberá hacerse por Acuerdo que expida el Ayuntamiento, el cual señalará las funciones y competencias a que deban sujetarse. Las dependencias de la Administración Municipal, que no estén comprendidas en esta Ley, estarán consideradas en el Reglamento Interior de la Administración Municipal o en el Acuerdo respectivo. </w:t>
      </w:r>
    </w:p>
    <w:p w14:paraId="239FE464" w14:textId="77777777" w:rsidR="000C2B1F" w:rsidRPr="000C2B1F" w:rsidRDefault="000C2B1F" w:rsidP="000C2B1F">
      <w:pPr>
        <w:jc w:val="both"/>
        <w:rPr>
          <w:sz w:val="24"/>
          <w:szCs w:val="24"/>
        </w:rPr>
      </w:pPr>
    </w:p>
    <w:p w14:paraId="65EA8E52" w14:textId="65A5C5BE" w:rsidR="000C2B1F" w:rsidRPr="000C2B1F" w:rsidRDefault="000C2B1F" w:rsidP="000C2B1F">
      <w:pPr>
        <w:jc w:val="both"/>
        <w:rPr>
          <w:sz w:val="24"/>
          <w:szCs w:val="24"/>
        </w:rPr>
      </w:pPr>
      <w:r w:rsidRPr="000C2B1F">
        <w:rPr>
          <w:sz w:val="24"/>
          <w:szCs w:val="24"/>
        </w:rPr>
        <w:t>LEY DE SALUD PARA EL ESTADO DE HIDALGO</w:t>
      </w:r>
    </w:p>
    <w:p w14:paraId="66453319" w14:textId="77777777" w:rsidR="000C2B1F" w:rsidRPr="000C2B1F" w:rsidRDefault="000C2B1F" w:rsidP="000C2B1F">
      <w:pPr>
        <w:jc w:val="both"/>
        <w:rPr>
          <w:sz w:val="24"/>
          <w:szCs w:val="24"/>
        </w:rPr>
      </w:pPr>
    </w:p>
    <w:p w14:paraId="2698F129" w14:textId="77777777" w:rsidR="000C2B1F" w:rsidRPr="000C2B1F" w:rsidRDefault="000C2B1F" w:rsidP="000C2B1F">
      <w:pPr>
        <w:jc w:val="both"/>
        <w:rPr>
          <w:sz w:val="24"/>
          <w:szCs w:val="24"/>
        </w:rPr>
      </w:pPr>
      <w:r w:rsidRPr="000C2B1F">
        <w:rPr>
          <w:sz w:val="24"/>
          <w:szCs w:val="24"/>
        </w:rPr>
        <w:t>CAPÍTULO VII CENTROS DE CONTROL ANIMAL Y ZOONOSIS</w:t>
      </w:r>
    </w:p>
    <w:p w14:paraId="09016F23" w14:textId="5DD661AA" w:rsidR="006D54E5" w:rsidRPr="000C2B1F" w:rsidRDefault="000C2B1F" w:rsidP="000C2B1F">
      <w:pPr>
        <w:jc w:val="both"/>
        <w:rPr>
          <w:sz w:val="24"/>
          <w:szCs w:val="24"/>
        </w:rPr>
      </w:pPr>
      <w:r w:rsidRPr="000C2B1F">
        <w:rPr>
          <w:sz w:val="24"/>
          <w:szCs w:val="24"/>
        </w:rPr>
        <w:t xml:space="preserve"> Artículo 49.- El Centro de Control Animal y Zoonosis es una unidad de servicio a la comunidad, que estará encargado del control de la rabia y otras zoonosis.</w:t>
      </w:r>
    </w:p>
    <w:p w14:paraId="046DADD3" w14:textId="7EB21CD0" w:rsidR="000C2B1F" w:rsidRDefault="000C2B1F" w:rsidP="000C2B1F">
      <w:pPr>
        <w:jc w:val="both"/>
      </w:pPr>
    </w:p>
    <w:p w14:paraId="12085B5D" w14:textId="77777777" w:rsidR="000C2B1F" w:rsidRDefault="000C2B1F" w:rsidP="000C2B1F">
      <w:pPr>
        <w:jc w:val="both"/>
      </w:pPr>
    </w:p>
    <w:p w14:paraId="79F1B403" w14:textId="77777777" w:rsidR="00290DFF" w:rsidRPr="00290DFF" w:rsidRDefault="00290DFF" w:rsidP="00290DFF"/>
    <w:p w14:paraId="68898314" w14:textId="77777777" w:rsidR="00290DFF" w:rsidRPr="00290DFF" w:rsidRDefault="00290DFF" w:rsidP="00290DFF"/>
    <w:p w14:paraId="2685AA9F" w14:textId="77777777" w:rsidR="00290DFF" w:rsidRDefault="00290DFF" w:rsidP="00290DFF"/>
    <w:p w14:paraId="29745CD5" w14:textId="701A0D8D" w:rsidR="00290DFF" w:rsidRPr="00290DFF" w:rsidRDefault="00290DFF" w:rsidP="00290DFF">
      <w:pPr>
        <w:tabs>
          <w:tab w:val="left" w:pos="3180"/>
        </w:tabs>
      </w:pPr>
      <w:r>
        <w:tab/>
      </w:r>
    </w:p>
    <w:sectPr w:rsidR="00290DFF" w:rsidRPr="00290DFF" w:rsidSect="00B03B85">
      <w:pgSz w:w="12240" w:h="15840"/>
      <w:pgMar w:top="568" w:right="146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E7AE5"/>
    <w:multiLevelType w:val="hybridMultilevel"/>
    <w:tmpl w:val="D046BC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393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1F"/>
    <w:rsid w:val="00011355"/>
    <w:rsid w:val="000C2B1F"/>
    <w:rsid w:val="00290DFF"/>
    <w:rsid w:val="006D54E5"/>
    <w:rsid w:val="00B03B85"/>
    <w:rsid w:val="00C3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5C66E"/>
  <w14:defaultImageDpi w14:val="32767"/>
  <w15:chartTrackingRefBased/>
  <w15:docId w15:val="{B106C463-71B3-468E-A46E-0B721B20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2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563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M-Dul</dc:creator>
  <cp:keywords/>
  <dc:description/>
  <cp:lastModifiedBy>Servicios Municipales</cp:lastModifiedBy>
  <cp:revision>2</cp:revision>
  <cp:lastPrinted>2021-04-22T17:51:00Z</cp:lastPrinted>
  <dcterms:created xsi:type="dcterms:W3CDTF">2021-04-22T17:32:00Z</dcterms:created>
  <dcterms:modified xsi:type="dcterms:W3CDTF">2024-01-11T18:11:00Z</dcterms:modified>
</cp:coreProperties>
</file>